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CDB" w:rsidRPr="00712CDB" w:rsidRDefault="00712CDB" w:rsidP="00712CDB">
      <w:pPr>
        <w:tabs>
          <w:tab w:val="left" w:pos="4820"/>
        </w:tabs>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712CDB">
        <w:rPr>
          <w:rFonts w:ascii="Times New Roman" w:eastAsia="Times New Roman" w:hAnsi="Times New Roman" w:cs="Times New Roman"/>
          <w:b/>
          <w:color w:val="000000"/>
          <w:sz w:val="24"/>
          <w:szCs w:val="24"/>
          <w:lang w:eastAsia="ru-RU"/>
        </w:rPr>
        <w:t>Лист подсказка.</w:t>
      </w:r>
    </w:p>
    <w:p w:rsidR="00712CDB" w:rsidRPr="00712CDB" w:rsidRDefault="00712CDB" w:rsidP="00712CDB">
      <w:pPr>
        <w:tabs>
          <w:tab w:val="left" w:pos="4820"/>
        </w:tabs>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12CDB">
        <w:rPr>
          <w:rFonts w:ascii="Times New Roman" w:eastAsia="Times New Roman" w:hAnsi="Times New Roman" w:cs="Times New Roman"/>
          <w:color w:val="000000"/>
          <w:sz w:val="24"/>
          <w:szCs w:val="24"/>
          <w:lang w:eastAsia="ru-RU"/>
        </w:rPr>
        <w:t>  </w:t>
      </w:r>
      <w:r w:rsidRPr="00712CDB">
        <w:rPr>
          <w:rFonts w:ascii="Times New Roman" w:eastAsia="Times New Roman" w:hAnsi="Times New Roman" w:cs="Times New Roman"/>
          <w:i/>
          <w:iCs/>
          <w:color w:val="000000"/>
          <w:sz w:val="24"/>
          <w:szCs w:val="24"/>
          <w:lang w:eastAsia="ru-RU"/>
        </w:rPr>
        <w:t> </w:t>
      </w:r>
      <w:bookmarkStart w:id="0" w:name="«Первое»"/>
      <w:r w:rsidRPr="00712CDB">
        <w:rPr>
          <w:rFonts w:ascii="Times New Roman" w:eastAsia="Times New Roman" w:hAnsi="Times New Roman" w:cs="Times New Roman"/>
          <w:i/>
          <w:iCs/>
          <w:color w:val="000000"/>
          <w:sz w:val="24"/>
          <w:szCs w:val="24"/>
          <w:lang w:eastAsia="ru-RU"/>
        </w:rPr>
        <w:t>«Первое»</w:t>
      </w:r>
      <w:bookmarkEnd w:id="0"/>
      <w:r w:rsidRPr="00712CDB">
        <w:rPr>
          <w:rFonts w:ascii="Times New Roman" w:eastAsia="Times New Roman" w:hAnsi="Times New Roman" w:cs="Times New Roman"/>
          <w:color w:val="000000"/>
          <w:sz w:val="24"/>
          <w:szCs w:val="24"/>
          <w:lang w:eastAsia="ru-RU"/>
        </w:rPr>
        <w:t> — 1940—1960. Вычислительный элемент — электронные лампы. Быстродействие — 10 - 20 тысяч операций в секунду. «Большие» ЭВМ.  Это время становления архитектуры машин фон-неймановского типа, построенных на электронных лампах с быстродействием 10 - 20 тыс. арифметических операций в секунду. Программные средства были представлены машинным языком и языком ассемблера. В Советском Союзе к первому поколению относится первая отечественная вычислительная машина МЭСМ (Малая Электронная Счетная Машина), созданная в 1951 г. в г. Киеве под руководством академика С.А Лебедева, серийные машины Минск-1, Стрела, БЭСМ (Большая Электронная Счетная Машина), Урал-1, Урал-4 и др.</w:t>
      </w:r>
    </w:p>
    <w:p w:rsidR="00712CDB" w:rsidRPr="00712CDB" w:rsidRDefault="00712CDB" w:rsidP="00712CDB">
      <w:pPr>
        <w:tabs>
          <w:tab w:val="left" w:pos="4820"/>
        </w:tabs>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12CDB">
        <w:rPr>
          <w:rFonts w:ascii="Times New Roman" w:eastAsia="Times New Roman" w:hAnsi="Times New Roman" w:cs="Times New Roman"/>
          <w:color w:val="000000"/>
          <w:sz w:val="24"/>
          <w:szCs w:val="24"/>
          <w:lang w:eastAsia="ru-RU"/>
        </w:rPr>
        <w:t>  </w:t>
      </w:r>
      <w:bookmarkStart w:id="1" w:name="«Второе»"/>
      <w:r w:rsidRPr="00712CDB">
        <w:rPr>
          <w:rFonts w:ascii="Times New Roman" w:eastAsia="Times New Roman" w:hAnsi="Times New Roman" w:cs="Times New Roman"/>
          <w:i/>
          <w:iCs/>
          <w:color w:val="000000"/>
          <w:sz w:val="24"/>
          <w:szCs w:val="24"/>
          <w:lang w:eastAsia="ru-RU"/>
        </w:rPr>
        <w:t>«Второе»</w:t>
      </w:r>
      <w:bookmarkEnd w:id="1"/>
      <w:r w:rsidRPr="00712CDB">
        <w:rPr>
          <w:rFonts w:ascii="Times New Roman" w:eastAsia="Times New Roman" w:hAnsi="Times New Roman" w:cs="Times New Roman"/>
          <w:color w:val="000000"/>
          <w:sz w:val="24"/>
          <w:szCs w:val="24"/>
          <w:lang w:eastAsia="ru-RU"/>
        </w:rPr>
        <w:t> - 1960—1964. Вычислительный элемент — транзисторы. Быстродействие — до 1—2 миллионов операций в секунду. Мини-ЭВМ. </w:t>
      </w:r>
      <w:proofErr w:type="spellStart"/>
      <w:r w:rsidRPr="00712CDB">
        <w:rPr>
          <w:rFonts w:ascii="Times New Roman" w:eastAsia="Times New Roman" w:hAnsi="Times New Roman" w:cs="Times New Roman"/>
          <w:color w:val="000000"/>
          <w:sz w:val="24"/>
          <w:szCs w:val="24"/>
          <w:lang w:eastAsia="ru-RU"/>
        </w:rPr>
        <w:t>Этоиспользование</w:t>
      </w:r>
      <w:proofErr w:type="spellEnd"/>
      <w:r w:rsidRPr="00712CDB">
        <w:rPr>
          <w:rFonts w:ascii="Times New Roman" w:eastAsia="Times New Roman" w:hAnsi="Times New Roman" w:cs="Times New Roman"/>
          <w:color w:val="000000"/>
          <w:sz w:val="24"/>
          <w:szCs w:val="24"/>
          <w:lang w:eastAsia="ru-RU"/>
        </w:rPr>
        <w:t xml:space="preserve"> транзистора в качестве переключательного элемента вместо вакуумной лампы с быстродействием до сотен тыс. операций в секунду. Появилась основная память на магнитных сердечниках и внешняя память на магнитных барабанах.  В это же время были разработаны алгоритмические языки высокого уровня, такие как Алгол, Кобол, Фортран, которые позволили составлять программы, не учитывая тип машины. Первой полупроводниковой машиной была появившаяся в 1959 г. модель КСА-501. В Советском Союзе к этому поколению относятся машины Минск-2, Минск-22, Минск-32, БЭСМ-2, БЭСМ-4, БЭСМ-6, быстродействие которых составляло миллион операций в секунду.</w:t>
      </w:r>
    </w:p>
    <w:p w:rsidR="00712CDB" w:rsidRPr="00712CDB" w:rsidRDefault="00712CDB" w:rsidP="00712CDB">
      <w:pPr>
        <w:tabs>
          <w:tab w:val="left" w:pos="4820"/>
        </w:tabs>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12CDB">
        <w:rPr>
          <w:rFonts w:ascii="Times New Roman" w:eastAsia="Times New Roman" w:hAnsi="Times New Roman" w:cs="Times New Roman"/>
          <w:color w:val="000000"/>
          <w:sz w:val="24"/>
          <w:szCs w:val="24"/>
          <w:lang w:eastAsia="ru-RU"/>
        </w:rPr>
        <w:t>   </w:t>
      </w:r>
      <w:bookmarkStart w:id="2" w:name="«Третье»"/>
      <w:r w:rsidRPr="00712CDB">
        <w:rPr>
          <w:rFonts w:ascii="Times New Roman" w:eastAsia="Times New Roman" w:hAnsi="Times New Roman" w:cs="Times New Roman"/>
          <w:i/>
          <w:iCs/>
          <w:color w:val="000000"/>
          <w:sz w:val="24"/>
          <w:szCs w:val="24"/>
          <w:lang w:eastAsia="ru-RU"/>
        </w:rPr>
        <w:t>«Третье»</w:t>
      </w:r>
      <w:bookmarkEnd w:id="2"/>
      <w:r w:rsidRPr="00712CDB">
        <w:rPr>
          <w:rFonts w:ascii="Times New Roman" w:eastAsia="Times New Roman" w:hAnsi="Times New Roman" w:cs="Times New Roman"/>
          <w:color w:val="000000"/>
          <w:sz w:val="24"/>
          <w:szCs w:val="24"/>
          <w:lang w:eastAsia="ru-RU"/>
        </w:rPr>
        <w:t xml:space="preserve"> — 1964—1971. Вычислительный элемент — </w:t>
      </w:r>
      <w:proofErr w:type="spellStart"/>
      <w:r w:rsidRPr="00712CDB">
        <w:rPr>
          <w:rFonts w:ascii="Times New Roman" w:eastAsia="Times New Roman" w:hAnsi="Times New Roman" w:cs="Times New Roman"/>
          <w:color w:val="000000"/>
          <w:sz w:val="24"/>
          <w:szCs w:val="24"/>
          <w:lang w:eastAsia="ru-RU"/>
        </w:rPr>
        <w:t>сверхинтегральные</w:t>
      </w:r>
      <w:proofErr w:type="spellEnd"/>
      <w:r w:rsidRPr="00712CDB">
        <w:rPr>
          <w:rFonts w:ascii="Times New Roman" w:eastAsia="Times New Roman" w:hAnsi="Times New Roman" w:cs="Times New Roman"/>
          <w:color w:val="000000"/>
          <w:sz w:val="24"/>
          <w:szCs w:val="24"/>
          <w:lang w:eastAsia="ru-RU"/>
        </w:rPr>
        <w:t xml:space="preserve"> схемы. Быстродействие — до 300 миллионов операций в секунду. Микро-ЭВМ, предназначенные для работы с одним пользователем. Первые операционные системы. Характеризуется тем, что вместо транзисторов стали использоваться интегральные схемы (ИС), а вместо памяти на магнитных сердечниках стала применяться полупроводниковая память. Для повышения эффективности использования центрального процессора возникла необходимость в системной программе, управляющей центральным процессором. Так была создана операционная система (ОС). Вычислительные машины третьего поколения, как правило, образуют серии (семейства) машин, совместимых программно. Такая серия состоит из ЭВМ, производительность и объем </w:t>
      </w:r>
      <w:proofErr w:type="gramStart"/>
      <w:r w:rsidRPr="00712CDB">
        <w:rPr>
          <w:rFonts w:ascii="Times New Roman" w:eastAsia="Times New Roman" w:hAnsi="Times New Roman" w:cs="Times New Roman"/>
          <w:color w:val="000000"/>
          <w:sz w:val="24"/>
          <w:szCs w:val="24"/>
          <w:lang w:eastAsia="ru-RU"/>
        </w:rPr>
        <w:t>памяти</w:t>
      </w:r>
      <w:proofErr w:type="gramEnd"/>
      <w:r w:rsidRPr="00712CDB">
        <w:rPr>
          <w:rFonts w:ascii="Times New Roman" w:eastAsia="Times New Roman" w:hAnsi="Times New Roman" w:cs="Times New Roman"/>
          <w:color w:val="000000"/>
          <w:sz w:val="24"/>
          <w:szCs w:val="24"/>
          <w:lang w:eastAsia="ru-RU"/>
        </w:rPr>
        <w:t xml:space="preserve"> которых возрастают от одной машины серии к другой. Но программа, отлаженная на одной из машин серии, может быть сразу запущена на другой машине этой серии (на машинах большей мощности). Первым таким семейством машин третьего поколения была выпущенная в 1965 г. IBM/360, Она имеет свыше семи моделей. В Советском Союзе такую серию составляли машины семейства ЕС ЭВМ (Единая Система ЭВМ).</w:t>
      </w:r>
    </w:p>
    <w:p w:rsidR="00712CDB" w:rsidRPr="00712CDB" w:rsidRDefault="00712CDB" w:rsidP="00712CDB">
      <w:pPr>
        <w:tabs>
          <w:tab w:val="left" w:pos="4820"/>
        </w:tabs>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12CDB">
        <w:rPr>
          <w:rFonts w:ascii="Times New Roman" w:eastAsia="Times New Roman" w:hAnsi="Times New Roman" w:cs="Times New Roman"/>
          <w:color w:val="000000"/>
          <w:sz w:val="24"/>
          <w:szCs w:val="24"/>
          <w:lang w:eastAsia="ru-RU"/>
        </w:rPr>
        <w:t>   </w:t>
      </w:r>
      <w:bookmarkStart w:id="3" w:name="«Четвертое»"/>
      <w:r w:rsidRPr="00712CDB">
        <w:rPr>
          <w:rFonts w:ascii="Times New Roman" w:eastAsia="Times New Roman" w:hAnsi="Times New Roman" w:cs="Times New Roman"/>
          <w:i/>
          <w:iCs/>
          <w:color w:val="000000"/>
          <w:sz w:val="24"/>
          <w:szCs w:val="24"/>
          <w:lang w:eastAsia="ru-RU"/>
        </w:rPr>
        <w:t>«Четвертое»</w:t>
      </w:r>
      <w:bookmarkEnd w:id="3"/>
      <w:r w:rsidRPr="00712CDB">
        <w:rPr>
          <w:rFonts w:ascii="Times New Roman" w:eastAsia="Times New Roman" w:hAnsi="Times New Roman" w:cs="Times New Roman"/>
          <w:color w:val="000000"/>
          <w:sz w:val="24"/>
          <w:szCs w:val="24"/>
          <w:lang w:eastAsia="ru-RU"/>
        </w:rPr>
        <w:t> — 1971 - по настоящее время</w:t>
      </w:r>
      <w:proofErr w:type="gramStart"/>
      <w:r w:rsidRPr="00712CDB">
        <w:rPr>
          <w:rFonts w:ascii="Times New Roman" w:eastAsia="Times New Roman" w:hAnsi="Times New Roman" w:cs="Times New Roman"/>
          <w:color w:val="000000"/>
          <w:sz w:val="24"/>
          <w:szCs w:val="24"/>
          <w:lang w:eastAsia="ru-RU"/>
        </w:rPr>
        <w:t xml:space="preserve"> .</w:t>
      </w:r>
      <w:proofErr w:type="gramEnd"/>
      <w:r w:rsidRPr="00712CDB">
        <w:rPr>
          <w:rFonts w:ascii="Times New Roman" w:eastAsia="Times New Roman" w:hAnsi="Times New Roman" w:cs="Times New Roman"/>
          <w:color w:val="000000"/>
          <w:sz w:val="24"/>
          <w:szCs w:val="24"/>
          <w:lang w:eastAsia="ru-RU"/>
        </w:rPr>
        <w:t xml:space="preserve"> Вычислительный элемент — микропроцессоры. Быстродействие — миллиарды операций в секунду. Персональные ЭВМ. Готовые прикладные программы, графический интерфейс, использование технологии мультимедиа. Глобальные компьютерные сети. Это машины, построенные на больших интегральных схемах (БИС). Такие схемы содержат до нескольких десятков тысяч элементов на кристалле. ЭВМ этого поколения выполняют десятки и сотни миллионов операций в секунду. </w:t>
      </w:r>
      <w:proofErr w:type="gramStart"/>
      <w:r w:rsidRPr="00712CDB">
        <w:rPr>
          <w:rFonts w:ascii="Times New Roman" w:eastAsia="Times New Roman" w:hAnsi="Times New Roman" w:cs="Times New Roman"/>
          <w:color w:val="000000"/>
          <w:sz w:val="24"/>
          <w:szCs w:val="24"/>
          <w:lang w:eastAsia="ru-RU"/>
        </w:rPr>
        <w:t>Появляются микропроцессоры, способные обрабатывать числа длиной в 16 и 32 разряда, статическая память у которых емкостью 256 Кбайт и динамическая память емкостью в 1 Мбайт (на сегодняшний день все характеристики увеличились в сотни раз.</w:t>
      </w:r>
      <w:proofErr w:type="gramEnd"/>
      <w:r w:rsidRPr="00712CDB">
        <w:rPr>
          <w:rFonts w:ascii="Times New Roman" w:eastAsia="Times New Roman" w:hAnsi="Times New Roman" w:cs="Times New Roman"/>
          <w:color w:val="000000"/>
          <w:sz w:val="24"/>
          <w:szCs w:val="24"/>
          <w:lang w:eastAsia="ru-RU"/>
        </w:rPr>
        <w:t> </w:t>
      </w:r>
      <w:proofErr w:type="gramStart"/>
      <w:r w:rsidRPr="00712CDB">
        <w:rPr>
          <w:rFonts w:ascii="Times New Roman" w:eastAsia="Times New Roman" w:hAnsi="Times New Roman" w:cs="Times New Roman"/>
          <w:color w:val="000000"/>
          <w:sz w:val="24"/>
          <w:szCs w:val="24"/>
          <w:lang w:eastAsia="ru-RU"/>
        </w:rPr>
        <w:t xml:space="preserve">Представленные здесь - это данные 80-х годов) ЭВМ по своим характеристикам так разнообразны, что их начинают классифицировать на: сверхбольшие ЭВМ (В-7700 - фирма </w:t>
      </w:r>
      <w:proofErr w:type="spellStart"/>
      <w:r w:rsidRPr="00712CDB">
        <w:rPr>
          <w:rFonts w:ascii="Times New Roman" w:eastAsia="Times New Roman" w:hAnsi="Times New Roman" w:cs="Times New Roman"/>
          <w:color w:val="000000"/>
          <w:sz w:val="24"/>
          <w:szCs w:val="24"/>
          <w:lang w:eastAsia="ru-RU"/>
        </w:rPr>
        <w:t>Барроуз</w:t>
      </w:r>
      <w:proofErr w:type="spellEnd"/>
      <w:r w:rsidRPr="00712CDB">
        <w:rPr>
          <w:rFonts w:ascii="Times New Roman" w:eastAsia="Times New Roman" w:hAnsi="Times New Roman" w:cs="Times New Roman"/>
          <w:color w:val="000000"/>
          <w:sz w:val="24"/>
          <w:szCs w:val="24"/>
          <w:lang w:eastAsia="ru-RU"/>
        </w:rPr>
        <w:t xml:space="preserve">, </w:t>
      </w:r>
      <w:proofErr w:type="spellStart"/>
      <w:r w:rsidRPr="00712CDB">
        <w:rPr>
          <w:rFonts w:ascii="Times New Roman" w:eastAsia="Times New Roman" w:hAnsi="Times New Roman" w:cs="Times New Roman"/>
          <w:color w:val="000000"/>
          <w:sz w:val="24"/>
          <w:szCs w:val="24"/>
          <w:lang w:eastAsia="ru-RU"/>
        </w:rPr>
        <w:t>Иллиак-IV</w:t>
      </w:r>
      <w:proofErr w:type="spellEnd"/>
      <w:r w:rsidRPr="00712CDB">
        <w:rPr>
          <w:rFonts w:ascii="Times New Roman" w:eastAsia="Times New Roman" w:hAnsi="Times New Roman" w:cs="Times New Roman"/>
          <w:color w:val="000000"/>
          <w:sz w:val="24"/>
          <w:szCs w:val="24"/>
          <w:lang w:eastAsia="ru-RU"/>
        </w:rPr>
        <w:t xml:space="preserve"> - Иллинойский университет, Эльбрус - СССР), большие (универсальные), мини-ЭВМ и микро-ЭВМ (персональные компьютеры - ПК).</w:t>
      </w:r>
      <w:proofErr w:type="gramEnd"/>
    </w:p>
    <w:p w:rsidR="00712CDB" w:rsidRPr="00712CDB" w:rsidRDefault="00712CDB" w:rsidP="00712CDB">
      <w:pPr>
        <w:tabs>
          <w:tab w:val="left" w:pos="4820"/>
        </w:tabs>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12CDB">
        <w:rPr>
          <w:rFonts w:ascii="Times New Roman" w:eastAsia="Times New Roman" w:hAnsi="Times New Roman" w:cs="Times New Roman"/>
          <w:color w:val="000000"/>
          <w:sz w:val="24"/>
          <w:szCs w:val="24"/>
          <w:lang w:eastAsia="ru-RU"/>
        </w:rPr>
        <w:lastRenderedPageBreak/>
        <w:t> </w:t>
      </w:r>
    </w:p>
    <w:p w:rsidR="00712CDB" w:rsidRPr="00712CDB" w:rsidRDefault="00712CDB" w:rsidP="00712CDB">
      <w:pPr>
        <w:tabs>
          <w:tab w:val="left" w:pos="4820"/>
        </w:tabs>
        <w:spacing w:before="100" w:beforeAutospacing="1" w:after="100" w:afterAutospacing="1" w:line="240" w:lineRule="auto"/>
        <w:rPr>
          <w:rFonts w:ascii="Times New Roman" w:eastAsia="Times New Roman" w:hAnsi="Times New Roman" w:cs="Times New Roman"/>
          <w:color w:val="000000"/>
          <w:sz w:val="24"/>
          <w:szCs w:val="24"/>
          <w:lang w:eastAsia="ru-RU"/>
        </w:rPr>
      </w:pPr>
      <w:bookmarkStart w:id="4" w:name="«Пятое»"/>
      <w:r w:rsidRPr="00712CDB">
        <w:rPr>
          <w:rFonts w:ascii="Times New Roman" w:eastAsia="Times New Roman" w:hAnsi="Times New Roman" w:cs="Times New Roman"/>
          <w:i/>
          <w:iCs/>
          <w:color w:val="000000"/>
          <w:sz w:val="24"/>
          <w:szCs w:val="24"/>
          <w:lang w:eastAsia="ru-RU"/>
        </w:rPr>
        <w:t>«Пятое»</w:t>
      </w:r>
      <w:bookmarkEnd w:id="4"/>
      <w:r w:rsidRPr="00712CDB">
        <w:rPr>
          <w:rFonts w:ascii="Times New Roman" w:eastAsia="Times New Roman" w:hAnsi="Times New Roman" w:cs="Times New Roman"/>
          <w:color w:val="000000"/>
          <w:sz w:val="24"/>
          <w:szCs w:val="24"/>
          <w:lang w:eastAsia="ru-RU"/>
        </w:rPr>
        <w:t xml:space="preserve"> — настоящее время — </w:t>
      </w:r>
      <w:proofErr w:type="spellStart"/>
      <w:r w:rsidRPr="00712CDB">
        <w:rPr>
          <w:rFonts w:ascii="Times New Roman" w:eastAsia="Times New Roman" w:hAnsi="Times New Roman" w:cs="Times New Roman"/>
          <w:color w:val="000000"/>
          <w:sz w:val="24"/>
          <w:szCs w:val="24"/>
          <w:lang w:eastAsia="ru-RU"/>
        </w:rPr>
        <w:t>Нанотехнологии</w:t>
      </w:r>
      <w:proofErr w:type="spellEnd"/>
      <w:r w:rsidRPr="00712CDB">
        <w:rPr>
          <w:rFonts w:ascii="Times New Roman" w:eastAsia="Times New Roman" w:hAnsi="Times New Roman" w:cs="Times New Roman"/>
          <w:color w:val="000000"/>
          <w:sz w:val="24"/>
          <w:szCs w:val="24"/>
          <w:lang w:eastAsia="ru-RU"/>
        </w:rPr>
        <w:t xml:space="preserve">. Компьютеры на основе отдельных молекул и даже атомов. </w:t>
      </w:r>
      <w:proofErr w:type="spellStart"/>
      <w:proofErr w:type="gramStart"/>
      <w:r w:rsidRPr="00712CDB">
        <w:rPr>
          <w:rFonts w:ascii="Times New Roman" w:eastAsia="Times New Roman" w:hAnsi="Times New Roman" w:cs="Times New Roman"/>
          <w:color w:val="000000"/>
          <w:sz w:val="24"/>
          <w:szCs w:val="24"/>
          <w:lang w:eastAsia="ru-RU"/>
        </w:rPr>
        <w:t>Нейросети</w:t>
      </w:r>
      <w:proofErr w:type="spellEnd"/>
      <w:r w:rsidRPr="00712CDB">
        <w:rPr>
          <w:rFonts w:ascii="Times New Roman" w:eastAsia="Times New Roman" w:hAnsi="Times New Roman" w:cs="Times New Roman"/>
          <w:color w:val="000000"/>
          <w:sz w:val="24"/>
          <w:szCs w:val="24"/>
          <w:lang w:eastAsia="ru-RU"/>
        </w:rPr>
        <w:t>, моделирующие структуру нервной системы человека.</w:t>
      </w:r>
      <w:proofErr w:type="gramEnd"/>
      <w:r w:rsidRPr="00712CDB">
        <w:rPr>
          <w:rFonts w:ascii="Times New Roman" w:eastAsia="Times New Roman" w:hAnsi="Times New Roman" w:cs="Times New Roman"/>
          <w:color w:val="000000"/>
          <w:sz w:val="24"/>
          <w:szCs w:val="24"/>
          <w:lang w:eastAsia="ru-RU"/>
        </w:rPr>
        <w:t xml:space="preserve"> «Биологические компьютеры». Отличительными чертами ЭВМ этого поколения являются - новая технология производства: отказ от архитектуры фон Неймана, переход к новым архитектурам (например, на архитектуру потока данных) и, как следствие этою, превращение ЭВМ в многопроцессорную систему (матричный процессор, процессор глобальных связей, процессор локальных связей, машины базы данных, процессор операционной системы и т. п.); новые способы ввода-вывода информации, удобные для пользователя (например, распознавание речи и образов, синтез речи, обработка сообщений на естественном языке); искусственный интеллект, то есть автоматизация процессов решения задач, получения выводов, манипулирования знаниями.</w:t>
      </w:r>
    </w:p>
    <w:p w:rsidR="003C27BE" w:rsidRPr="00712CDB" w:rsidRDefault="00712CDB" w:rsidP="00712CDB">
      <w:pPr>
        <w:tabs>
          <w:tab w:val="left" w:pos="4820"/>
        </w:tabs>
        <w:rPr>
          <w:rFonts w:ascii="Times New Roman" w:hAnsi="Times New Roman" w:cs="Times New Roman"/>
          <w:sz w:val="24"/>
          <w:szCs w:val="24"/>
        </w:rPr>
      </w:pPr>
      <w:hyperlink r:id="rId4" w:anchor="вверх" w:history="1">
        <w:r w:rsidRPr="00712CDB">
          <w:rPr>
            <w:rFonts w:ascii="Times New Roman" w:eastAsia="Times New Roman" w:hAnsi="Times New Roman" w:cs="Times New Roman"/>
            <w:color w:val="0000FF"/>
            <w:sz w:val="24"/>
            <w:szCs w:val="24"/>
            <w:u w:val="single"/>
            <w:shd w:val="clear" w:color="auto" w:fill="DCDCDC"/>
            <w:lang w:eastAsia="ru-RU"/>
          </w:rPr>
          <w:br/>
        </w:r>
      </w:hyperlink>
    </w:p>
    <w:sectPr w:rsidR="003C27BE" w:rsidRPr="00712CDB" w:rsidSect="003C27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2CDB"/>
    <w:rsid w:val="0000481C"/>
    <w:rsid w:val="000209A8"/>
    <w:rsid w:val="00022D2E"/>
    <w:rsid w:val="00025E25"/>
    <w:rsid w:val="000279E3"/>
    <w:rsid w:val="00051E4D"/>
    <w:rsid w:val="00073008"/>
    <w:rsid w:val="00082284"/>
    <w:rsid w:val="00093F9D"/>
    <w:rsid w:val="000C3D3E"/>
    <w:rsid w:val="000C42CE"/>
    <w:rsid w:val="000E25FA"/>
    <w:rsid w:val="00135E40"/>
    <w:rsid w:val="001804E2"/>
    <w:rsid w:val="00196A2D"/>
    <w:rsid w:val="001E2480"/>
    <w:rsid w:val="00261C36"/>
    <w:rsid w:val="002A4012"/>
    <w:rsid w:val="002A586D"/>
    <w:rsid w:val="002B75FB"/>
    <w:rsid w:val="002D75E3"/>
    <w:rsid w:val="002E4024"/>
    <w:rsid w:val="00335BD5"/>
    <w:rsid w:val="00353D1C"/>
    <w:rsid w:val="00354361"/>
    <w:rsid w:val="003B0906"/>
    <w:rsid w:val="003B4650"/>
    <w:rsid w:val="003C27BE"/>
    <w:rsid w:val="003F0A1A"/>
    <w:rsid w:val="004325E1"/>
    <w:rsid w:val="004432E6"/>
    <w:rsid w:val="00444566"/>
    <w:rsid w:val="00450FE9"/>
    <w:rsid w:val="00463362"/>
    <w:rsid w:val="0047026C"/>
    <w:rsid w:val="00477492"/>
    <w:rsid w:val="0049497C"/>
    <w:rsid w:val="004A4027"/>
    <w:rsid w:val="004C0D86"/>
    <w:rsid w:val="004C6EF8"/>
    <w:rsid w:val="004D46A0"/>
    <w:rsid w:val="004D7895"/>
    <w:rsid w:val="004E6E07"/>
    <w:rsid w:val="00507564"/>
    <w:rsid w:val="00542753"/>
    <w:rsid w:val="00543637"/>
    <w:rsid w:val="00560471"/>
    <w:rsid w:val="00563DA9"/>
    <w:rsid w:val="005737E2"/>
    <w:rsid w:val="00583FBF"/>
    <w:rsid w:val="005A21C5"/>
    <w:rsid w:val="00612799"/>
    <w:rsid w:val="0061565C"/>
    <w:rsid w:val="0062137E"/>
    <w:rsid w:val="006379F9"/>
    <w:rsid w:val="0066109C"/>
    <w:rsid w:val="006813CD"/>
    <w:rsid w:val="00712CDB"/>
    <w:rsid w:val="00713111"/>
    <w:rsid w:val="00715AB8"/>
    <w:rsid w:val="00737168"/>
    <w:rsid w:val="00762272"/>
    <w:rsid w:val="007A70F3"/>
    <w:rsid w:val="007B1DB1"/>
    <w:rsid w:val="007C39C0"/>
    <w:rsid w:val="007C5B7B"/>
    <w:rsid w:val="007D0980"/>
    <w:rsid w:val="007E1ED5"/>
    <w:rsid w:val="007E69AF"/>
    <w:rsid w:val="00822FD4"/>
    <w:rsid w:val="008231D8"/>
    <w:rsid w:val="00824DEB"/>
    <w:rsid w:val="00842EBE"/>
    <w:rsid w:val="00891A40"/>
    <w:rsid w:val="008C7181"/>
    <w:rsid w:val="008D04D0"/>
    <w:rsid w:val="008D1B9C"/>
    <w:rsid w:val="008D4DDD"/>
    <w:rsid w:val="008F6D58"/>
    <w:rsid w:val="00965034"/>
    <w:rsid w:val="009655BE"/>
    <w:rsid w:val="00970152"/>
    <w:rsid w:val="00974673"/>
    <w:rsid w:val="00974D03"/>
    <w:rsid w:val="00975C71"/>
    <w:rsid w:val="00980A58"/>
    <w:rsid w:val="00981735"/>
    <w:rsid w:val="00985092"/>
    <w:rsid w:val="00985B57"/>
    <w:rsid w:val="00990953"/>
    <w:rsid w:val="00993F49"/>
    <w:rsid w:val="009E7439"/>
    <w:rsid w:val="00A03857"/>
    <w:rsid w:val="00A36ADD"/>
    <w:rsid w:val="00A423AB"/>
    <w:rsid w:val="00A4254E"/>
    <w:rsid w:val="00A841BD"/>
    <w:rsid w:val="00AE5558"/>
    <w:rsid w:val="00B01472"/>
    <w:rsid w:val="00B014A5"/>
    <w:rsid w:val="00B05F37"/>
    <w:rsid w:val="00B06F61"/>
    <w:rsid w:val="00B232B6"/>
    <w:rsid w:val="00B35734"/>
    <w:rsid w:val="00B44F85"/>
    <w:rsid w:val="00B703CE"/>
    <w:rsid w:val="00B820AD"/>
    <w:rsid w:val="00BA0115"/>
    <w:rsid w:val="00BB7049"/>
    <w:rsid w:val="00BD5EE3"/>
    <w:rsid w:val="00BE3BDC"/>
    <w:rsid w:val="00BF0FF2"/>
    <w:rsid w:val="00BF3CE6"/>
    <w:rsid w:val="00C24806"/>
    <w:rsid w:val="00C3623F"/>
    <w:rsid w:val="00C87705"/>
    <w:rsid w:val="00C91E30"/>
    <w:rsid w:val="00CB50D1"/>
    <w:rsid w:val="00CC20F4"/>
    <w:rsid w:val="00CC42E6"/>
    <w:rsid w:val="00CF6AA2"/>
    <w:rsid w:val="00D22276"/>
    <w:rsid w:val="00D33A40"/>
    <w:rsid w:val="00D51123"/>
    <w:rsid w:val="00D60EEE"/>
    <w:rsid w:val="00D705A4"/>
    <w:rsid w:val="00D71178"/>
    <w:rsid w:val="00D77F58"/>
    <w:rsid w:val="00D951DA"/>
    <w:rsid w:val="00DC05CC"/>
    <w:rsid w:val="00DF3BA5"/>
    <w:rsid w:val="00E30070"/>
    <w:rsid w:val="00EC36C9"/>
    <w:rsid w:val="00F21C4B"/>
    <w:rsid w:val="00F45D83"/>
    <w:rsid w:val="00F67F1A"/>
    <w:rsid w:val="00F733F6"/>
    <w:rsid w:val="00FC2C7E"/>
    <w:rsid w:val="00FD2382"/>
    <w:rsid w:val="00FF3E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7B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2C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12CDB"/>
  </w:style>
</w:styles>
</file>

<file path=word/webSettings.xml><?xml version="1.0" encoding="utf-8"?>
<w:webSettings xmlns:r="http://schemas.openxmlformats.org/officeDocument/2006/relationships" xmlns:w="http://schemas.openxmlformats.org/wordprocessingml/2006/main">
  <w:divs>
    <w:div w:id="75151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ist-comp.narod.ru/htm4.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681</Words>
  <Characters>3887</Characters>
  <Application>Microsoft Office Word</Application>
  <DocSecurity>0</DocSecurity>
  <Lines>32</Lines>
  <Paragraphs>9</Paragraphs>
  <ScaleCrop>false</ScaleCrop>
  <Company>Microsoft</Company>
  <LinksUpToDate>false</LinksUpToDate>
  <CharactersWithSpaces>4559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2002-01-01T01:02:00Z</dcterms:created>
  <dcterms:modified xsi:type="dcterms:W3CDTF">2002-01-01T01:04:00Z</dcterms:modified>
</cp:coreProperties>
</file>